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87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1134"/>
        <w:gridCol w:w="3969"/>
      </w:tblGrid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Позиция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A4A" w:rsidRPr="002E2E19" w:rsidRDefault="00163A4A" w:rsidP="00163A4A">
            <w:pPr>
              <w:ind w:left="-86" w:right="-128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Код ОКПД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A4A" w:rsidRPr="002E2E19" w:rsidRDefault="00163A4A" w:rsidP="00163A4A">
            <w:pPr>
              <w:ind w:left="4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Расшифровка кода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 xml:space="preserve">Фильтр для пылесоса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Bosch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GAS</w:t>
            </w: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27.51.30.000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Части бытовых электрических приборов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 xml:space="preserve">Фильтр стандартный для пылесоса 3М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KATUN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27.51.30.000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Части бытовых электрических приборов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Пылесос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27.51.21.111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Пылесосы бытовые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Пылесос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27.51.21.111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Пылесосы бытовые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Снегоуборщик гусеничный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29.10.59.321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Снегоочистители роторные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Бензобур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28.24.12.190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Инструменты ручные прочие с механизированным приводом не включенные в другие группировки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Пылесос сухой уборки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27.51.21.111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Пылесосы бытовые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 xml:space="preserve">Мешки для пылесоса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GAS</w:t>
            </w: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27.51.30.000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Части бытовых электрических приборов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Профессиональный пылесос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27.51.21.111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Пылесосы бытовые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 xml:space="preserve">Фильтр защиты двигателя для пылесосов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Starmix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(с виброочисткой)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27.51.30.000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Части бытовых электрических приборов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 xml:space="preserve">Фильтр защиты двигателя для пылесосов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Starmix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(без виброочистки)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27.51.30.000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Части бытовых электрических приборов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 xml:space="preserve">Бумажный фильтр-мешок для пылесосов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Starmix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27.51.30.000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Части бытовых электрических приборов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Мешки для пылесоса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Starmix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AR</w:t>
            </w: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 xml:space="preserve">-1420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EWS</w:t>
            </w: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 xml:space="preserve"> трехслойные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синтетические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27.51.30.000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Части бытовых электрических приборов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Мешки для пылесоса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Karcher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E2E1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VC</w:t>
            </w: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 xml:space="preserve"> 6300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27.51.30.000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Части бытовых электрических приборов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Триммер бензиновый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28.30.40.000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Косилки для газонов, парков или спортивных площадок.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Бензопила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28.24.12.190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Инструменты ручные прочие с механизированным приводом не включенные в другие группировки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Воздуходув садовый с бензоприводом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28.30.86.120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Оборудование для садоводства не включенное в другие группировки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Самоходный снегоуборщик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29.10.59.321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Снегоочистители роторные</w:t>
            </w:r>
          </w:p>
        </w:tc>
      </w:tr>
      <w:tr w:rsidR="00163A4A" w:rsidRPr="002E2E19" w:rsidTr="00163A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64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Снегоуборщик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-108" w:right="-115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29.10.59.321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4A" w:rsidRPr="002E2E19" w:rsidRDefault="00163A4A" w:rsidP="00163A4A">
            <w:pPr>
              <w:ind w:left="4" w:right="-115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2E2E19">
              <w:rPr>
                <w:rFonts w:ascii="Times New Roman" w:hAnsi="Times New Roman" w:cs="Times New Roman"/>
                <w:sz w:val="16"/>
                <w:szCs w:val="16"/>
              </w:rPr>
              <w:t>Снегоочистители роторные</w:t>
            </w:r>
          </w:p>
        </w:tc>
      </w:tr>
    </w:tbl>
    <w:p w:rsidR="00306478" w:rsidRDefault="00163A4A" w:rsidP="00163A4A">
      <w:pPr>
        <w:ind w:firstLine="851"/>
      </w:pPr>
      <w:r w:rsidRPr="00163A4A">
        <w:t>Является ли допустимым с точки зрения антимонопольного законодательства, включение в состав поставки технологически и  функционально не связанных товаров, у которых нет единой сферы применения, целевого назначения и однородности по своему потребительскому назначению</w:t>
      </w:r>
      <w:r w:rsidR="003E5871">
        <w:t>.</w:t>
      </w:r>
      <w:r w:rsidRPr="00163A4A">
        <w:t xml:space="preserve"> </w:t>
      </w:r>
      <w:bookmarkStart w:id="0" w:name="_GoBack"/>
      <w:bookmarkEnd w:id="0"/>
      <w:r w:rsidRPr="00163A4A">
        <w:t>Правомерно ли, что представители государственного заказчика в извещении о проведен</w:t>
      </w:r>
      <w:proofErr w:type="gramStart"/>
      <w:r w:rsidRPr="00163A4A">
        <w:t>ии ау</w:t>
      </w:r>
      <w:proofErr w:type="gramEnd"/>
      <w:r w:rsidRPr="00163A4A">
        <w:t xml:space="preserve">кциона в электронной форме на закупку </w:t>
      </w:r>
      <w:proofErr w:type="spellStart"/>
      <w:r w:rsidRPr="00163A4A">
        <w:t>бензоинструмента</w:t>
      </w:r>
      <w:proofErr w:type="spellEnd"/>
      <w:r w:rsidRPr="00163A4A">
        <w:t xml:space="preserve"> и хозяйственного оборудования для обеспечения государственных нужд  указали различные коды по ОКПД.</w:t>
      </w:r>
    </w:p>
    <w:sectPr w:rsidR="00306478" w:rsidSect="005017C8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  <w:sig w:usb0="00000000" w:usb1="500078FF" w:usb2="00000021" w:usb3="00000001" w:csb0="600001BF" w:csb1="DFF70000"/>
  </w:font>
  <w:font w:name="HCR Batang">
    <w:altName w:val="Arial Unicode MS"/>
    <w:charset w:val="00"/>
    <w:family w:val="auto"/>
    <w:pitch w:val="default"/>
    <w:sig w:usb0="00000000" w:usb1="19DFFFFF" w:usb2="001BFDD7" w:usb3="00000001" w:csb0="001F01FF" w:csb1="00000001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478"/>
    <w:rsid w:val="001160C6"/>
    <w:rsid w:val="00163A4A"/>
    <w:rsid w:val="001B63DB"/>
    <w:rsid w:val="00306478"/>
    <w:rsid w:val="00384B92"/>
    <w:rsid w:val="003E5871"/>
    <w:rsid w:val="004F5817"/>
    <w:rsid w:val="005017C8"/>
    <w:rsid w:val="006E5752"/>
    <w:rsid w:val="007B27E8"/>
    <w:rsid w:val="00813295"/>
    <w:rsid w:val="008561FA"/>
    <w:rsid w:val="00890FDC"/>
    <w:rsid w:val="0091571E"/>
    <w:rsid w:val="009570C2"/>
    <w:rsid w:val="00AC1F8A"/>
    <w:rsid w:val="00B34356"/>
    <w:rsid w:val="00B776D8"/>
    <w:rsid w:val="00C22C4E"/>
    <w:rsid w:val="00FA4344"/>
    <w:rsid w:val="00FD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478"/>
    <w:pPr>
      <w:spacing w:after="0" w:line="240" w:lineRule="auto"/>
      <w:jc w:val="both"/>
    </w:pPr>
    <w:rPr>
      <w:rFonts w:ascii="Liberation Sans" w:eastAsia="HCR Batang" w:hAnsi="Liberation Sans" w:cs="Liberation Sans"/>
      <w:color w:val="000011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478"/>
    <w:pPr>
      <w:spacing w:after="0" w:line="240" w:lineRule="auto"/>
      <w:jc w:val="both"/>
    </w:pPr>
    <w:rPr>
      <w:rFonts w:ascii="Liberation Sans" w:eastAsia="HCR Batang" w:hAnsi="Liberation Sans" w:cs="Liberation Sans"/>
      <w:color w:val="000011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VL_Ruzhov</dc:creator>
  <cp:lastModifiedBy>Наталья</cp:lastModifiedBy>
  <cp:revision>2</cp:revision>
  <dcterms:created xsi:type="dcterms:W3CDTF">2017-07-24T14:53:00Z</dcterms:created>
  <dcterms:modified xsi:type="dcterms:W3CDTF">2017-07-24T14:53:00Z</dcterms:modified>
</cp:coreProperties>
</file>